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CB039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附件2.药品质量保证承诺书</w:t>
      </w:r>
    </w:p>
    <w:p w14:paraId="7731AF30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1485E83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药品质量保证承诺书</w:t>
      </w:r>
    </w:p>
    <w:p w14:paraId="09189D5D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 </w:t>
      </w:r>
    </w:p>
    <w:p w14:paraId="62EAB547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绵阳市游仙区妇幼保健院：</w:t>
      </w:r>
    </w:p>
    <w:p w14:paraId="1DEF6F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为了加强药品质量管理，保证药品质量，维护消费者权益，根据《中华人民共和国药品管理法》、《中华人民共和国质量法》、《药品经营质量管理规范》等相关法律、法规的要求，本企业特郑重承诺如下：</w:t>
      </w:r>
    </w:p>
    <w:p w14:paraId="66A986E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一、本企业具备《药品生产许可证》或《药品经营许可证》、《营业执照》、GMP证书或GSP证书并保证在规定的范围内经营。</w:t>
      </w:r>
    </w:p>
    <w:p w14:paraId="63D245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二、保证药品质量符合国家现行规定的质量标准和有关质量要求。</w:t>
      </w:r>
    </w:p>
    <w:p w14:paraId="7EDCB9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三、本企业所供进口药品，应提供《进口药品检验报告书》与《进口药品注册证》，并加盖企业质量管理机构原印章。</w:t>
      </w:r>
    </w:p>
    <w:p w14:paraId="438CD3B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四、保证药品整件包装箱内附产品合格证，每批药品均附同批号的《药品检验报告书》并加盖企业原印章。</w:t>
      </w:r>
    </w:p>
    <w:p w14:paraId="50602E0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五、保证药品的包装、标签及说明书符合有关规定。包装牢固，符合储存和运输要求。</w:t>
      </w:r>
    </w:p>
    <w:p w14:paraId="711483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六、保证药品的储存及在途条件符合药品质量标准规定。</w:t>
      </w:r>
    </w:p>
    <w:p w14:paraId="7029BAE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七、发现药品有质量问题、数量短少、破损等，积极配合医院进行调查，所造成的损失由本企业全部承担。</w:t>
      </w:r>
    </w:p>
    <w:p w14:paraId="310279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八、对近效期药品，本企业销售人员应积极协商退、换货事宜。</w:t>
      </w:r>
    </w:p>
    <w:p w14:paraId="0002A2C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九、企业严格按照医院采购计划数量及时配送药品。</w:t>
      </w:r>
    </w:p>
    <w:p w14:paraId="6B64CCC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十、紧急情况下，企业接到采购应急药品通知后，应于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</w:rPr>
        <w:t>小时内将应急药品送达医院药库，并确保所供药品的质量合格。</w:t>
      </w:r>
    </w:p>
    <w:p w14:paraId="1AF6845A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 </w:t>
      </w:r>
    </w:p>
    <w:p w14:paraId="6BF2F80C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 </w:t>
      </w:r>
    </w:p>
    <w:p w14:paraId="66EF423E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承诺企业法人代表（签章）  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   承诺企业名称（公章）</w:t>
      </w:r>
    </w:p>
    <w:p w14:paraId="2C3344AB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 </w:t>
      </w:r>
    </w:p>
    <w:p w14:paraId="4AC5C1CC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______________________    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   ___________________  </w:t>
      </w:r>
    </w:p>
    <w:p w14:paraId="43A0096F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 </w:t>
      </w:r>
      <w:bookmarkStart w:id="0" w:name="_GoBack"/>
      <w:bookmarkEnd w:id="0"/>
    </w:p>
    <w:p w14:paraId="3B99B5EE">
      <w:pPr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年    月   日</w:t>
      </w:r>
    </w:p>
    <w:p w14:paraId="20241C22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 </w:t>
      </w:r>
    </w:p>
    <w:p w14:paraId="0AAF6793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9EB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DB5D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4DB5D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B7E5B"/>
    <w:rsid w:val="05DB7E5B"/>
    <w:rsid w:val="230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2025-11-04T00:20:00Z</dcterms:created>
  <dc:creator>阿娟</dc:creator>
  <cp:lastModifiedBy>阿娟</cp:lastModifiedBy>
  <dcterms:modified xsi:type="dcterms:W3CDTF">2025-11-04T00:21:57Z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24B9AF5390DA4FD4853C01B1524D0653_11</vt:lpwstr>
  </property>
  <property fmtid="{D5CDD505-2E9C-101B-9397-08002B2CF9AE}" pid="4" name="KSOTemplateDocerSaveRecord">
    <vt:lpwstr>eyJoZGlkIjoiMzIwYTMwODIzMWViMTVjMzJjMmE3NWFiZTYzZmYwMTQiLCJ1c2VySWQiOiI0MzAzMjQ2MTgifQ==</vt:lpwstr>
  </property>
</Properties>
</file>