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E054A3D" w:rsidR="00BD68E8" w:rsidRPr="00186D76" w:rsidRDefault="00BF32FE" w:rsidP="00186D76">
      <w:pPr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  <w:r w:rsidR="00186D76">
        <w:rPr>
          <w:rFonts w:ascii="方正小标宋简体" w:eastAsia="方正小标宋简体" w:hint="eastAsia"/>
          <w:sz w:val="36"/>
          <w:szCs w:val="36"/>
        </w:rPr>
        <w:t>（参考模板）</w:t>
      </w:r>
    </w:p>
    <w:p w14:paraId="7FD0E1A3" w14:textId="013B7046" w:rsidR="00BF32FE" w:rsidRPr="00186D76" w:rsidRDefault="00BF32F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08D766BD" w:rsidR="00D702BB" w:rsidRPr="00186D76" w:rsidRDefault="00BF32FE" w:rsidP="00F81C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我公司收悉贵院对外公开发布的</w:t>
      </w:r>
      <w:r w:rsidR="008A7D15" w:rsidRPr="008A7D15">
        <w:rPr>
          <w:rFonts w:ascii="仿宋_GB2312" w:eastAsia="仿宋_GB2312" w:hint="eastAsia"/>
          <w:sz w:val="28"/>
          <w:szCs w:val="28"/>
        </w:rPr>
        <w:t>保洁外包服务</w:t>
      </w:r>
      <w:r w:rsidR="008A7D15">
        <w:rPr>
          <w:rFonts w:ascii="仿宋_GB2312" w:eastAsia="仿宋_GB2312" w:hint="eastAsia"/>
          <w:sz w:val="28"/>
          <w:szCs w:val="28"/>
        </w:rPr>
        <w:t>采购项目</w:t>
      </w:r>
      <w:r w:rsidR="00F81C7B" w:rsidRPr="00F81C7B">
        <w:rPr>
          <w:rFonts w:ascii="仿宋_GB2312" w:eastAsia="仿宋_GB2312" w:hint="eastAsia"/>
          <w:sz w:val="28"/>
          <w:szCs w:val="28"/>
        </w:rPr>
        <w:t>市场调研公告</w:t>
      </w:r>
      <w:r w:rsidRPr="00186D76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</w:t>
      </w:r>
      <w:r w:rsidR="00F81C7B">
        <w:rPr>
          <w:rFonts w:ascii="仿宋_GB2312" w:eastAsia="仿宋_GB2312" w:hint="eastAsia"/>
          <w:sz w:val="28"/>
          <w:szCs w:val="28"/>
        </w:rPr>
        <w:t>及服务</w:t>
      </w:r>
      <w:r w:rsidR="00D702BB" w:rsidRPr="00186D76">
        <w:rPr>
          <w:rFonts w:ascii="仿宋_GB2312" w:eastAsia="仿宋_GB2312" w:hint="eastAsia"/>
          <w:sz w:val="28"/>
          <w:szCs w:val="28"/>
        </w:rPr>
        <w:t>能完全满足贵方技术参数和要求，故决定参加调研。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723" w:type="dxa"/>
        <w:jc w:val="center"/>
        <w:tblLook w:val="04A0" w:firstRow="1" w:lastRow="0" w:firstColumn="1" w:lastColumn="0" w:noHBand="0" w:noVBand="1"/>
      </w:tblPr>
      <w:tblGrid>
        <w:gridCol w:w="846"/>
        <w:gridCol w:w="3514"/>
        <w:gridCol w:w="4363"/>
      </w:tblGrid>
      <w:tr w:rsidR="00F81C7B" w:rsidRPr="00015B45" w14:paraId="3353996B" w14:textId="77777777" w:rsidTr="00F81C7B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57FA392E" w:rsidR="00F81C7B" w:rsidRPr="00015B45" w:rsidRDefault="008A7D1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项目简介</w:t>
            </w:r>
          </w:p>
        </w:tc>
      </w:tr>
      <w:tr w:rsidR="00F81C7B" w:rsidRPr="00015B45" w14:paraId="48C9A56D" w14:textId="77777777" w:rsidTr="00F81C7B">
        <w:trPr>
          <w:trHeight w:val="3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7CAF" w14:textId="6A98B8DF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FE4C" w14:textId="0A0D5DC9" w:rsidR="00F81C7B" w:rsidRPr="008A7D15" w:rsidRDefault="008A7D15" w:rsidP="008A7D15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" w:hint="eastAsia"/>
                <w:bCs/>
                <w:color w:val="FF0000"/>
                <w:sz w:val="28"/>
                <w:szCs w:val="28"/>
              </w:rPr>
            </w:pPr>
            <w:r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我方完全响应</w:t>
            </w:r>
            <w:r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保洁服务采购需求</w:t>
            </w:r>
            <w:r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内容</w:t>
            </w:r>
            <w:r w:rsidR="0060262D"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。</w:t>
            </w:r>
            <w:r w:rsidRPr="008A7D15">
              <w:rPr>
                <w:rFonts w:ascii="仿宋_GB2312" w:eastAsia="仿宋_GB2312" w:hAnsi="Arial" w:cs="Arial" w:hint="eastAsia"/>
                <w:sz w:val="28"/>
                <w:szCs w:val="28"/>
              </w:rPr>
              <w:t>服务地点为</w:t>
            </w:r>
            <w:r w:rsidRPr="008A7D15">
              <w:rPr>
                <w:rFonts w:ascii="仿宋_GB2312" w:eastAsia="仿宋_GB2312" w:hAnsi="仿宋" w:hint="eastAsia"/>
                <w:bCs/>
                <w:sz w:val="28"/>
                <w:szCs w:val="28"/>
              </w:rPr>
              <w:t>游仙区驿亭路4号，服务占地2075.7平方米，总建筑面积5589.7平米，包括门诊综合大楼7层，儿科综合楼5层，医技楼4层，院坝及公共外围区域。服务内容包括：</w:t>
            </w:r>
            <w:r w:rsidRPr="008A7D15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 xml:space="preserve">全院环境维护服务、医疗辅助服务、中央运送、医疗废物及生活垃圾收集转运等综合配套服务。配备服务人员不低于11人，报价包含服务过程中的人员、工具、耗材、税金等所有费用。 </w:t>
            </w:r>
          </w:p>
        </w:tc>
      </w:tr>
      <w:tr w:rsidR="00F81C7B" w:rsidRPr="00186D76" w14:paraId="3142D5B6" w14:textId="77777777" w:rsidTr="00F81C7B">
        <w:trPr>
          <w:trHeight w:val="608"/>
          <w:jc w:val="center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4EC" w14:textId="66F8BC9B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r w:rsidR="00BD4E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</w:t>
            </w:r>
            <w:r w:rsidR="008A7D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/年</w:t>
            </w:r>
            <w:r w:rsidR="00BD4E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76F" w14:textId="1F8F91EB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561EFF" w14:textId="3148A0AA" w:rsidR="00015B45" w:rsidRPr="00186D76" w:rsidRDefault="007D617F" w:rsidP="00546DC8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报价明细及相关证明材料详见我方</w:t>
      </w:r>
      <w:r w:rsidRPr="00BD4E19">
        <w:rPr>
          <w:rFonts w:ascii="仿宋_GB2312" w:eastAsia="仿宋_GB2312" w:hint="eastAsia"/>
          <w:sz w:val="28"/>
          <w:szCs w:val="28"/>
        </w:rPr>
        <w:t>提供的市场调研书。</w:t>
      </w:r>
    </w:p>
    <w:p w14:paraId="4A486C8E" w14:textId="302E09A4" w:rsidR="007D617F" w:rsidRPr="00546DC8" w:rsidRDefault="007D617F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295D5A7B" w:rsidR="00BF3711" w:rsidRPr="00186D76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4C8CA38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16028FDA" w:rsidR="00BF3711" w:rsidRPr="0039405E" w:rsidRDefault="00FF5CBC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和服务。</w:t>
      </w:r>
    </w:p>
    <w:p w14:paraId="677ABCF6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A129E"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2EE9DFC9" w14:textId="3B0AD05B" w:rsidR="001A129E" w:rsidRDefault="001A129E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4BB769F2" w14:textId="2A0AF7B3" w:rsidR="0075203D" w:rsidRPr="00186D76" w:rsidRDefault="0075203D" w:rsidP="00186D76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 w:rsidR="00186D76">
        <w:rPr>
          <w:rFonts w:ascii="仿宋_GB2312" w:eastAsia="仿宋_GB2312" w:hint="eastAsia"/>
          <w:sz w:val="28"/>
          <w:szCs w:val="28"/>
        </w:rPr>
        <w:t>（盖章）</w:t>
      </w:r>
    </w:p>
    <w:p w14:paraId="11E993A4" w14:textId="7A62AD99" w:rsidR="0075203D" w:rsidRPr="00186D76" w:rsidRDefault="0075203D" w:rsidP="00186D76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AE9898F" w14:textId="77777777" w:rsidR="00186D76" w:rsidRPr="00186D76" w:rsidRDefault="00186D76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186D76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DD56" w14:textId="77777777" w:rsidR="00C013F6" w:rsidRDefault="00C013F6" w:rsidP="00F81C7B">
      <w:r>
        <w:separator/>
      </w:r>
    </w:p>
  </w:endnote>
  <w:endnote w:type="continuationSeparator" w:id="0">
    <w:p w14:paraId="1D94A4FE" w14:textId="77777777" w:rsidR="00C013F6" w:rsidRDefault="00C013F6" w:rsidP="00F8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C267" w14:textId="77777777" w:rsidR="00C013F6" w:rsidRDefault="00C013F6" w:rsidP="00F81C7B">
      <w:r>
        <w:separator/>
      </w:r>
    </w:p>
  </w:footnote>
  <w:footnote w:type="continuationSeparator" w:id="0">
    <w:p w14:paraId="66622949" w14:textId="77777777" w:rsidR="00C013F6" w:rsidRDefault="00C013F6" w:rsidP="00F8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61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15B45"/>
    <w:rsid w:val="000D00B5"/>
    <w:rsid w:val="00186D76"/>
    <w:rsid w:val="001A129E"/>
    <w:rsid w:val="0039405E"/>
    <w:rsid w:val="00541BD2"/>
    <w:rsid w:val="00546DC8"/>
    <w:rsid w:val="0060262D"/>
    <w:rsid w:val="0075203D"/>
    <w:rsid w:val="007D617F"/>
    <w:rsid w:val="008A7D15"/>
    <w:rsid w:val="00BD4E19"/>
    <w:rsid w:val="00BD68E8"/>
    <w:rsid w:val="00BF32FE"/>
    <w:rsid w:val="00BF3711"/>
    <w:rsid w:val="00C013F6"/>
    <w:rsid w:val="00D702BB"/>
    <w:rsid w:val="00F81C7B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C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14</cp:revision>
  <dcterms:created xsi:type="dcterms:W3CDTF">2022-02-09T06:04:00Z</dcterms:created>
  <dcterms:modified xsi:type="dcterms:W3CDTF">2023-04-06T02:40:00Z</dcterms:modified>
</cp:coreProperties>
</file>